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D2F7F" w14:textId="77777777" w:rsidR="005E6C3C" w:rsidRPr="006D106F" w:rsidRDefault="005E6C3C">
      <w:pPr>
        <w:rPr>
          <w:rFonts w:ascii="Arial" w:hAnsi="Arial"/>
          <w:sz w:val="22"/>
          <w:szCs w:val="22"/>
        </w:rPr>
      </w:pPr>
    </w:p>
    <w:p w14:paraId="5EF412DA" w14:textId="77777777" w:rsidR="005306A5" w:rsidRPr="005306A5" w:rsidRDefault="005306A5" w:rsidP="005306A5">
      <w:pPr>
        <w:rPr>
          <w:rFonts w:ascii="Arial" w:hAnsi="Arial"/>
          <w:b/>
          <w:sz w:val="30"/>
        </w:rPr>
      </w:pPr>
      <w:r w:rsidRPr="005306A5">
        <w:rPr>
          <w:rFonts w:ascii="Arial" w:hAnsi="Arial"/>
          <w:b/>
          <w:sz w:val="30"/>
        </w:rPr>
        <w:t>PRESS RELEASE</w:t>
      </w:r>
    </w:p>
    <w:p w14:paraId="548413C1" w14:textId="77777777" w:rsidR="005306A5" w:rsidRPr="005306A5" w:rsidRDefault="005306A5" w:rsidP="005306A5">
      <w:pPr>
        <w:rPr>
          <w:rFonts w:ascii="Arial" w:hAnsi="Arial"/>
          <w:b/>
          <w:sz w:val="30"/>
        </w:rPr>
      </w:pPr>
    </w:p>
    <w:p w14:paraId="69615299" w14:textId="69F6B5CB" w:rsidR="006646EC" w:rsidRPr="005306A5" w:rsidRDefault="005306A5" w:rsidP="005306A5">
      <w:pPr>
        <w:rPr>
          <w:rFonts w:ascii="Arial" w:hAnsi="Arial"/>
          <w:b/>
          <w:bCs/>
          <w:sz w:val="22"/>
          <w:szCs w:val="22"/>
        </w:rPr>
      </w:pPr>
      <w:r w:rsidRPr="005306A5">
        <w:rPr>
          <w:rFonts w:ascii="Arial" w:hAnsi="Arial"/>
          <w:b/>
        </w:rPr>
        <w:t>Recognition in a prestigious sustainability rating:</w:t>
      </w:r>
      <w:r w:rsidRPr="005306A5">
        <w:rPr>
          <w:rFonts w:ascii="Arial" w:hAnsi="Arial"/>
          <w:b/>
          <w:sz w:val="30"/>
        </w:rPr>
        <w:t xml:space="preserve"> </w:t>
      </w:r>
      <w:proofErr w:type="spellStart"/>
      <w:r w:rsidRPr="005306A5">
        <w:rPr>
          <w:rFonts w:ascii="Arial" w:hAnsi="Arial"/>
          <w:b/>
          <w:sz w:val="22"/>
          <w:szCs w:val="22"/>
        </w:rPr>
        <w:t>EcoVadis</w:t>
      </w:r>
      <w:proofErr w:type="spellEnd"/>
      <w:r w:rsidRPr="005306A5">
        <w:rPr>
          <w:rFonts w:ascii="Arial" w:hAnsi="Arial"/>
          <w:b/>
          <w:sz w:val="22"/>
          <w:szCs w:val="22"/>
        </w:rPr>
        <w:t xml:space="preserve"> </w:t>
      </w:r>
      <w:proofErr w:type="spellStart"/>
      <w:r w:rsidRPr="005306A5">
        <w:rPr>
          <w:rFonts w:ascii="Arial" w:hAnsi="Arial"/>
          <w:b/>
          <w:sz w:val="22"/>
          <w:szCs w:val="22"/>
        </w:rPr>
        <w:t>honors</w:t>
      </w:r>
      <w:proofErr w:type="spellEnd"/>
      <w:r w:rsidRPr="005306A5">
        <w:rPr>
          <w:rFonts w:ascii="Arial" w:hAnsi="Arial"/>
          <w:b/>
          <w:sz w:val="22"/>
          <w:szCs w:val="22"/>
        </w:rPr>
        <w:t xml:space="preserve"> ACPS Automotive sites</w:t>
      </w:r>
    </w:p>
    <w:p w14:paraId="3EB9E54B" w14:textId="77777777" w:rsidR="00BF6F17" w:rsidRPr="00F36C5D" w:rsidRDefault="00BF6F17">
      <w:pPr>
        <w:rPr>
          <w:rFonts w:ascii="Arial" w:hAnsi="Arial"/>
          <w:sz w:val="22"/>
          <w:szCs w:val="22"/>
        </w:rPr>
      </w:pPr>
    </w:p>
    <w:p w14:paraId="3E02D6C2" w14:textId="0AA63660" w:rsidR="005306A5" w:rsidRPr="005306A5" w:rsidRDefault="005306A5" w:rsidP="005306A5">
      <w:pPr>
        <w:rPr>
          <w:rFonts w:ascii="Arial" w:hAnsi="Arial"/>
          <w:b/>
          <w:sz w:val="22"/>
          <w:szCs w:val="22"/>
        </w:rPr>
      </w:pPr>
      <w:r w:rsidRPr="005306A5">
        <w:rPr>
          <w:rFonts w:ascii="Arial" w:hAnsi="Arial"/>
          <w:b/>
          <w:sz w:val="22"/>
          <w:szCs w:val="22"/>
        </w:rPr>
        <w:t>Sustainability and responsible corporate governance are now central components of modern industrial companies. Such is the case</w:t>
      </w:r>
      <w:r>
        <w:rPr>
          <w:rFonts w:ascii="Arial" w:hAnsi="Arial"/>
          <w:b/>
          <w:sz w:val="22"/>
          <w:szCs w:val="22"/>
        </w:rPr>
        <w:t xml:space="preserve"> </w:t>
      </w:r>
      <w:r w:rsidRPr="005306A5">
        <w:rPr>
          <w:rFonts w:ascii="Arial" w:hAnsi="Arial"/>
          <w:b/>
          <w:sz w:val="22"/>
          <w:szCs w:val="22"/>
        </w:rPr>
        <w:t xml:space="preserve">for ACPS Automotive, the European market and technology leader in trailer hitches for passenger cars, SUVs, and light commercial vehicles. For their structured sustainability and management processes, the ACPS Automotive sites in </w:t>
      </w:r>
      <w:proofErr w:type="spellStart"/>
      <w:r w:rsidRPr="005306A5">
        <w:rPr>
          <w:rFonts w:ascii="Arial" w:hAnsi="Arial"/>
          <w:b/>
          <w:sz w:val="22"/>
          <w:szCs w:val="22"/>
        </w:rPr>
        <w:t>Kecskemét</w:t>
      </w:r>
      <w:proofErr w:type="spellEnd"/>
      <w:r w:rsidRPr="005306A5">
        <w:rPr>
          <w:rFonts w:ascii="Arial" w:hAnsi="Arial"/>
          <w:b/>
          <w:sz w:val="22"/>
          <w:szCs w:val="22"/>
        </w:rPr>
        <w:t xml:space="preserve"> (Hungary) and Querétaro (Mexico) have now been awarded a Bronze rating in the prestigious </w:t>
      </w:r>
      <w:proofErr w:type="spellStart"/>
      <w:r w:rsidRPr="005306A5">
        <w:rPr>
          <w:rFonts w:ascii="Arial" w:hAnsi="Arial"/>
          <w:b/>
          <w:sz w:val="22"/>
          <w:szCs w:val="22"/>
        </w:rPr>
        <w:t>EcoVadis</w:t>
      </w:r>
      <w:proofErr w:type="spellEnd"/>
      <w:r w:rsidRPr="005306A5">
        <w:rPr>
          <w:rFonts w:ascii="Arial" w:hAnsi="Arial"/>
          <w:b/>
          <w:sz w:val="22"/>
          <w:szCs w:val="22"/>
        </w:rPr>
        <w:t xml:space="preserve"> sustainability rating. With this result, ACPS Automotive has achieved an impressive score in the </w:t>
      </w:r>
      <w:proofErr w:type="spellStart"/>
      <w:r w:rsidRPr="005306A5">
        <w:rPr>
          <w:rFonts w:ascii="Arial" w:hAnsi="Arial"/>
          <w:b/>
          <w:sz w:val="22"/>
          <w:szCs w:val="22"/>
        </w:rPr>
        <w:t>EcoVadis</w:t>
      </w:r>
      <w:proofErr w:type="spellEnd"/>
      <w:r w:rsidRPr="005306A5">
        <w:rPr>
          <w:rFonts w:ascii="Arial" w:hAnsi="Arial"/>
          <w:b/>
          <w:sz w:val="22"/>
          <w:szCs w:val="22"/>
        </w:rPr>
        <w:t xml:space="preserve"> sustainability rating, confirming the positive development of both sites.</w:t>
      </w:r>
    </w:p>
    <w:p w14:paraId="5F09A81F" w14:textId="77777777" w:rsidR="005E6C3C" w:rsidRPr="005306A5" w:rsidRDefault="005E6C3C">
      <w:pPr>
        <w:rPr>
          <w:rFonts w:ascii="Arial" w:hAnsi="Arial"/>
          <w:sz w:val="22"/>
          <w:szCs w:val="22"/>
        </w:rPr>
      </w:pPr>
    </w:p>
    <w:p w14:paraId="1EDA2A13" w14:textId="77777777" w:rsidR="005306A5" w:rsidRPr="005306A5" w:rsidRDefault="005306A5" w:rsidP="005306A5">
      <w:pPr>
        <w:rPr>
          <w:rFonts w:ascii="Arial" w:hAnsi="Arial"/>
          <w:sz w:val="22"/>
          <w:szCs w:val="22"/>
        </w:rPr>
      </w:pPr>
      <w:proofErr w:type="spellStart"/>
      <w:r w:rsidRPr="005306A5">
        <w:rPr>
          <w:rFonts w:ascii="Arial" w:hAnsi="Arial"/>
          <w:sz w:val="22"/>
          <w:szCs w:val="22"/>
        </w:rPr>
        <w:t>EcoVadis</w:t>
      </w:r>
      <w:proofErr w:type="spellEnd"/>
      <w:r w:rsidRPr="005306A5">
        <w:rPr>
          <w:rFonts w:ascii="Arial" w:hAnsi="Arial"/>
          <w:sz w:val="22"/>
          <w:szCs w:val="22"/>
        </w:rPr>
        <w:t xml:space="preserve"> is one of the world’s best-known providers of sustainability assessments for companies. Assessments cover the areas of environment, </w:t>
      </w:r>
      <w:proofErr w:type="spellStart"/>
      <w:r w:rsidRPr="005306A5">
        <w:rPr>
          <w:rFonts w:ascii="Arial" w:hAnsi="Arial"/>
          <w:sz w:val="22"/>
          <w:szCs w:val="22"/>
        </w:rPr>
        <w:t>labor</w:t>
      </w:r>
      <w:proofErr w:type="spellEnd"/>
      <w:r w:rsidRPr="005306A5">
        <w:rPr>
          <w:rFonts w:ascii="Arial" w:hAnsi="Arial"/>
          <w:sz w:val="22"/>
          <w:szCs w:val="22"/>
        </w:rPr>
        <w:t xml:space="preserve"> and human rights, ethics, and sustainable procurement. The assessment is based on international sustainability standards and </w:t>
      </w:r>
      <w:proofErr w:type="spellStart"/>
      <w:r w:rsidRPr="005306A5">
        <w:rPr>
          <w:rFonts w:ascii="Arial" w:hAnsi="Arial"/>
          <w:sz w:val="22"/>
          <w:szCs w:val="22"/>
        </w:rPr>
        <w:t>analyzes</w:t>
      </w:r>
      <w:proofErr w:type="spellEnd"/>
      <w:r w:rsidRPr="005306A5">
        <w:rPr>
          <w:rFonts w:ascii="Arial" w:hAnsi="Arial"/>
          <w:sz w:val="22"/>
          <w:szCs w:val="22"/>
        </w:rPr>
        <w:t xml:space="preserve"> how systematically and holistically companies embed their environmental and social goals, processes, and procedures into their corporate management. At the same time, the </w:t>
      </w:r>
      <w:proofErr w:type="spellStart"/>
      <w:r w:rsidRPr="005306A5">
        <w:rPr>
          <w:rFonts w:ascii="Arial" w:hAnsi="Arial"/>
          <w:sz w:val="22"/>
          <w:szCs w:val="22"/>
        </w:rPr>
        <w:t>EcoVadis</w:t>
      </w:r>
      <w:proofErr w:type="spellEnd"/>
      <w:r w:rsidRPr="005306A5">
        <w:rPr>
          <w:rFonts w:ascii="Arial" w:hAnsi="Arial"/>
          <w:sz w:val="22"/>
          <w:szCs w:val="22"/>
        </w:rPr>
        <w:t xml:space="preserve"> sustainability rating creates greater transparency along global supply chains.</w:t>
      </w:r>
    </w:p>
    <w:p w14:paraId="328CE7C8" w14:textId="77777777" w:rsidR="005306A5" w:rsidRPr="005306A5" w:rsidRDefault="005306A5" w:rsidP="005306A5">
      <w:pPr>
        <w:rPr>
          <w:rFonts w:ascii="Arial" w:hAnsi="Arial"/>
          <w:sz w:val="22"/>
          <w:szCs w:val="22"/>
        </w:rPr>
      </w:pPr>
    </w:p>
    <w:p w14:paraId="62A4A511" w14:textId="77777777" w:rsidR="005306A5" w:rsidRPr="005306A5" w:rsidRDefault="005306A5" w:rsidP="005306A5">
      <w:pPr>
        <w:rPr>
          <w:rFonts w:ascii="Arial" w:hAnsi="Arial"/>
          <w:sz w:val="22"/>
          <w:szCs w:val="22"/>
        </w:rPr>
      </w:pPr>
      <w:r w:rsidRPr="005306A5">
        <w:rPr>
          <w:rFonts w:ascii="Arial" w:hAnsi="Arial"/>
          <w:sz w:val="22"/>
          <w:szCs w:val="22"/>
        </w:rPr>
        <w:t>With approximately 2,200 employees and eleven locations in Europe, North America, and Asia, ACPS Automotive develops and manufactures innovative mounting and carrier systems for international automotive manufacturers as well as the global aftermarket. Sustainability and responsible corporate governance are of central importance both within international corporate structures and throughout global value chains.</w:t>
      </w:r>
    </w:p>
    <w:p w14:paraId="615D6CF8" w14:textId="77777777" w:rsidR="005306A5" w:rsidRPr="005306A5" w:rsidRDefault="005306A5" w:rsidP="005306A5">
      <w:pPr>
        <w:rPr>
          <w:rFonts w:ascii="Arial" w:hAnsi="Arial"/>
          <w:sz w:val="22"/>
          <w:szCs w:val="22"/>
        </w:rPr>
      </w:pPr>
    </w:p>
    <w:p w14:paraId="146FFBBE" w14:textId="77777777" w:rsidR="005306A5" w:rsidRPr="005306A5" w:rsidRDefault="005306A5" w:rsidP="005306A5">
      <w:pPr>
        <w:rPr>
          <w:rFonts w:ascii="Arial" w:hAnsi="Arial"/>
          <w:b/>
          <w:bCs/>
          <w:sz w:val="22"/>
          <w:szCs w:val="22"/>
        </w:rPr>
      </w:pPr>
      <w:r w:rsidRPr="005306A5">
        <w:rPr>
          <w:rFonts w:ascii="Arial" w:hAnsi="Arial"/>
          <w:b/>
          <w:bCs/>
          <w:sz w:val="22"/>
          <w:szCs w:val="22"/>
        </w:rPr>
        <w:t>Company-wide Sustainability Strategy “Driving4Sustainability”</w:t>
      </w:r>
    </w:p>
    <w:p w14:paraId="2719573B" w14:textId="77777777" w:rsidR="005306A5" w:rsidRPr="005306A5" w:rsidRDefault="005306A5" w:rsidP="005306A5">
      <w:pPr>
        <w:rPr>
          <w:rFonts w:ascii="Arial" w:hAnsi="Arial"/>
          <w:sz w:val="22"/>
          <w:szCs w:val="22"/>
        </w:rPr>
      </w:pPr>
    </w:p>
    <w:p w14:paraId="1234368C" w14:textId="77777777" w:rsidR="005306A5" w:rsidRPr="005306A5" w:rsidRDefault="005306A5" w:rsidP="005306A5">
      <w:pPr>
        <w:rPr>
          <w:rFonts w:ascii="Arial" w:hAnsi="Arial"/>
          <w:sz w:val="22"/>
          <w:szCs w:val="22"/>
        </w:rPr>
      </w:pPr>
      <w:r w:rsidRPr="005306A5">
        <w:rPr>
          <w:rFonts w:ascii="Arial" w:hAnsi="Arial"/>
          <w:sz w:val="22"/>
          <w:szCs w:val="22"/>
        </w:rPr>
        <w:t xml:space="preserve">As an internationally positioned automotive supplier, ACPS Automotive is continuously working to systematically integrate sustainability into existing corporate and production processes. The foundation for this is the company-wide sustainability strategy under the slogan “Driving4Sustainability,” through which ACPS Automotive consolidates its activities in the areas of employees, environment &amp; carbon footprint, products &amp; supply chain, and social engagement. </w:t>
      </w:r>
    </w:p>
    <w:p w14:paraId="781D509A" w14:textId="77777777" w:rsidR="005306A5" w:rsidRPr="005306A5" w:rsidRDefault="005306A5" w:rsidP="005306A5">
      <w:pPr>
        <w:rPr>
          <w:rFonts w:ascii="Arial" w:hAnsi="Arial"/>
          <w:sz w:val="22"/>
          <w:szCs w:val="22"/>
        </w:rPr>
      </w:pPr>
    </w:p>
    <w:p w14:paraId="3D5AD704" w14:textId="17AA298C" w:rsidR="007B2CF3" w:rsidRPr="005306A5" w:rsidRDefault="005306A5" w:rsidP="005306A5">
      <w:pPr>
        <w:rPr>
          <w:rFonts w:ascii="Arial" w:hAnsi="Arial"/>
          <w:sz w:val="22"/>
          <w:szCs w:val="22"/>
        </w:rPr>
      </w:pPr>
      <w:r w:rsidRPr="005306A5">
        <w:rPr>
          <w:rFonts w:ascii="Arial" w:hAnsi="Arial"/>
          <w:sz w:val="22"/>
          <w:szCs w:val="22"/>
        </w:rPr>
        <w:t xml:space="preserve">The goal is to anchor sustainability in the international corporate group in a long-term and measurable way. This includes, among other things, responsible procurement processes, the continuous development of environmental and energy standards, and clear measures to reduce the </w:t>
      </w:r>
      <w:proofErr w:type="spellStart"/>
      <w:r w:rsidRPr="005306A5">
        <w:rPr>
          <w:rFonts w:ascii="Arial" w:hAnsi="Arial"/>
          <w:sz w:val="22"/>
          <w:szCs w:val="22"/>
        </w:rPr>
        <w:t>CO</w:t>
      </w:r>
      <w:r w:rsidRPr="005306A5">
        <w:rPr>
          <w:rFonts w:ascii="Cambria Math" w:hAnsi="Cambria Math" w:cs="Cambria Math"/>
          <w:sz w:val="22"/>
          <w:szCs w:val="22"/>
        </w:rPr>
        <w:t>₂</w:t>
      </w:r>
      <w:r w:rsidRPr="005306A5">
        <w:rPr>
          <w:rFonts w:ascii="Arial" w:hAnsi="Arial"/>
          <w:sz w:val="22"/>
          <w:szCs w:val="22"/>
        </w:rPr>
        <w:t>e</w:t>
      </w:r>
      <w:proofErr w:type="spellEnd"/>
      <w:r w:rsidRPr="005306A5">
        <w:rPr>
          <w:rFonts w:ascii="Arial" w:hAnsi="Arial"/>
          <w:sz w:val="22"/>
          <w:szCs w:val="22"/>
        </w:rPr>
        <w:t xml:space="preserve"> footprint.</w:t>
      </w:r>
    </w:p>
    <w:p w14:paraId="2F8067F3" w14:textId="77777777" w:rsidR="00073D6F" w:rsidRDefault="00073D6F" w:rsidP="00073D6F">
      <w:pPr>
        <w:rPr>
          <w:rFonts w:ascii="Arial" w:hAnsi="Arial"/>
          <w:sz w:val="22"/>
          <w:szCs w:val="22"/>
          <w:lang w:val="en-US"/>
        </w:rPr>
      </w:pPr>
    </w:p>
    <w:p w14:paraId="09C18C80" w14:textId="3CD50F13" w:rsidR="005306A5" w:rsidRDefault="005306A5" w:rsidP="005306A5">
      <w:pPr>
        <w:rPr>
          <w:rFonts w:ascii="Arial" w:hAnsi="Arial"/>
          <w:b/>
          <w:bCs/>
          <w:sz w:val="22"/>
          <w:szCs w:val="22"/>
        </w:rPr>
      </w:pPr>
      <w:proofErr w:type="spellStart"/>
      <w:r w:rsidRPr="005306A5">
        <w:rPr>
          <w:rFonts w:ascii="Arial" w:hAnsi="Arial"/>
          <w:b/>
          <w:bCs/>
          <w:sz w:val="22"/>
          <w:szCs w:val="22"/>
        </w:rPr>
        <w:t>EcoVadis</w:t>
      </w:r>
      <w:proofErr w:type="spellEnd"/>
      <w:r w:rsidRPr="005306A5">
        <w:rPr>
          <w:rFonts w:ascii="Arial" w:hAnsi="Arial"/>
          <w:b/>
          <w:bCs/>
          <w:sz w:val="22"/>
          <w:szCs w:val="22"/>
        </w:rPr>
        <w:t xml:space="preserve"> sustainability rating confirms ACPS Automotive's successful sustainability processes</w:t>
      </w:r>
    </w:p>
    <w:p w14:paraId="01A53E3B" w14:textId="77777777" w:rsidR="005306A5" w:rsidRPr="005306A5" w:rsidRDefault="005306A5" w:rsidP="005306A5">
      <w:pPr>
        <w:rPr>
          <w:rFonts w:ascii="Arial" w:hAnsi="Arial"/>
          <w:sz w:val="22"/>
          <w:szCs w:val="22"/>
        </w:rPr>
      </w:pPr>
    </w:p>
    <w:p w14:paraId="6137BDD3" w14:textId="73654355" w:rsidR="005306A5" w:rsidRPr="005306A5" w:rsidRDefault="005306A5" w:rsidP="005306A5">
      <w:pPr>
        <w:rPr>
          <w:rFonts w:ascii="Arial" w:hAnsi="Arial"/>
          <w:sz w:val="22"/>
          <w:szCs w:val="22"/>
        </w:rPr>
      </w:pPr>
      <w:r w:rsidRPr="005306A5">
        <w:rPr>
          <w:rFonts w:ascii="Arial" w:hAnsi="Arial"/>
          <w:sz w:val="22"/>
          <w:szCs w:val="22"/>
        </w:rPr>
        <w:t xml:space="preserve">The </w:t>
      </w:r>
      <w:proofErr w:type="spellStart"/>
      <w:r w:rsidRPr="005306A5">
        <w:rPr>
          <w:rFonts w:ascii="Arial" w:hAnsi="Arial"/>
          <w:sz w:val="22"/>
          <w:szCs w:val="22"/>
        </w:rPr>
        <w:t>EcoVadis</w:t>
      </w:r>
      <w:proofErr w:type="spellEnd"/>
      <w:r w:rsidRPr="005306A5">
        <w:rPr>
          <w:rFonts w:ascii="Arial" w:hAnsi="Arial"/>
          <w:sz w:val="22"/>
          <w:szCs w:val="22"/>
        </w:rPr>
        <w:t xml:space="preserve"> rating now confirms the ongoing improvement of sustainability and management processes, particularly at the sites in Hungary and Mexico. Compared to the previous assessment, both plants improved in all four evaluation areas. </w:t>
      </w:r>
      <w:proofErr w:type="spellStart"/>
      <w:r w:rsidRPr="005306A5">
        <w:rPr>
          <w:rFonts w:ascii="Arial" w:hAnsi="Arial"/>
          <w:sz w:val="22"/>
          <w:szCs w:val="22"/>
        </w:rPr>
        <w:t>Kecskemét</w:t>
      </w:r>
      <w:proofErr w:type="spellEnd"/>
      <w:r w:rsidRPr="005306A5">
        <w:rPr>
          <w:rFonts w:ascii="Arial" w:hAnsi="Arial"/>
          <w:sz w:val="22"/>
          <w:szCs w:val="22"/>
        </w:rPr>
        <w:t xml:space="preserve"> achieved 64 points, earning the bronze medal that </w:t>
      </w:r>
      <w:proofErr w:type="spellStart"/>
      <w:r w:rsidRPr="005306A5">
        <w:rPr>
          <w:rFonts w:ascii="Arial" w:hAnsi="Arial"/>
          <w:sz w:val="22"/>
          <w:szCs w:val="22"/>
        </w:rPr>
        <w:t>EcoVadis</w:t>
      </w:r>
      <w:proofErr w:type="spellEnd"/>
      <w:r w:rsidRPr="005306A5">
        <w:rPr>
          <w:rFonts w:ascii="Arial" w:hAnsi="Arial"/>
          <w:sz w:val="22"/>
          <w:szCs w:val="22"/>
        </w:rPr>
        <w:t xml:space="preserve"> awards to the top 35 percent of assessed companies. </w:t>
      </w:r>
      <w:r w:rsidR="00CD051C" w:rsidRPr="00CD051C">
        <w:rPr>
          <w:rFonts w:ascii="Arial" w:hAnsi="Arial"/>
          <w:sz w:val="22"/>
          <w:szCs w:val="22"/>
        </w:rPr>
        <w:t>Querétaro scored 69 points, placing it also among the top 35 percent of companies evaluated worldwide.</w:t>
      </w:r>
    </w:p>
    <w:p w14:paraId="327A31C1" w14:textId="77777777" w:rsidR="005306A5" w:rsidRPr="005306A5" w:rsidRDefault="005306A5" w:rsidP="005306A5">
      <w:pPr>
        <w:rPr>
          <w:rFonts w:ascii="Arial" w:hAnsi="Arial"/>
          <w:sz w:val="22"/>
          <w:szCs w:val="22"/>
        </w:rPr>
      </w:pPr>
    </w:p>
    <w:p w14:paraId="14D37462" w14:textId="77777777" w:rsidR="005306A5" w:rsidRPr="005306A5" w:rsidRDefault="005306A5" w:rsidP="005306A5">
      <w:pPr>
        <w:rPr>
          <w:rFonts w:ascii="Arial" w:hAnsi="Arial"/>
          <w:sz w:val="22"/>
          <w:szCs w:val="22"/>
        </w:rPr>
      </w:pPr>
      <w:r w:rsidRPr="005306A5">
        <w:rPr>
          <w:rFonts w:ascii="Arial" w:hAnsi="Arial"/>
          <w:sz w:val="22"/>
          <w:szCs w:val="22"/>
        </w:rPr>
        <w:t xml:space="preserve">“For us, sustainability is a long-term development process and an important component of modern corporate management,” says Tanja Radloff, Global Sustainability Manager at ACPS Automotive. “The </w:t>
      </w:r>
      <w:proofErr w:type="spellStart"/>
      <w:r w:rsidRPr="005306A5">
        <w:rPr>
          <w:rFonts w:ascii="Arial" w:hAnsi="Arial"/>
          <w:sz w:val="22"/>
          <w:szCs w:val="22"/>
        </w:rPr>
        <w:t>EcoVadis</w:t>
      </w:r>
      <w:proofErr w:type="spellEnd"/>
      <w:r w:rsidRPr="005306A5">
        <w:rPr>
          <w:rFonts w:ascii="Arial" w:hAnsi="Arial"/>
          <w:sz w:val="22"/>
          <w:szCs w:val="22"/>
        </w:rPr>
        <w:t xml:space="preserve"> assessment helps us continuously refine our processes and actively meet international requirements for responsible corporate and production structures.”</w:t>
      </w:r>
    </w:p>
    <w:p w14:paraId="0F24A115" w14:textId="77777777" w:rsidR="005306A5" w:rsidRPr="005306A5" w:rsidRDefault="005306A5" w:rsidP="005306A5">
      <w:pPr>
        <w:rPr>
          <w:rFonts w:ascii="Arial" w:hAnsi="Arial"/>
          <w:sz w:val="22"/>
          <w:szCs w:val="22"/>
        </w:rPr>
      </w:pPr>
    </w:p>
    <w:p w14:paraId="0B444F11" w14:textId="77777777" w:rsidR="005306A5" w:rsidRPr="005306A5" w:rsidRDefault="005306A5" w:rsidP="005306A5">
      <w:pPr>
        <w:rPr>
          <w:rFonts w:ascii="Arial" w:hAnsi="Arial"/>
          <w:sz w:val="22"/>
          <w:szCs w:val="22"/>
        </w:rPr>
      </w:pPr>
      <w:r w:rsidRPr="005306A5">
        <w:rPr>
          <w:rFonts w:ascii="Arial" w:hAnsi="Arial"/>
          <w:sz w:val="22"/>
          <w:szCs w:val="22"/>
        </w:rPr>
        <w:lastRenderedPageBreak/>
        <w:t xml:space="preserve">With the </w:t>
      </w:r>
      <w:proofErr w:type="spellStart"/>
      <w:r w:rsidRPr="005306A5">
        <w:rPr>
          <w:rFonts w:ascii="Arial" w:hAnsi="Arial"/>
          <w:sz w:val="22"/>
          <w:szCs w:val="22"/>
        </w:rPr>
        <w:t>EcoVadis</w:t>
      </w:r>
      <w:proofErr w:type="spellEnd"/>
      <w:r w:rsidRPr="005306A5">
        <w:rPr>
          <w:rFonts w:ascii="Arial" w:hAnsi="Arial"/>
          <w:sz w:val="22"/>
          <w:szCs w:val="22"/>
        </w:rPr>
        <w:t xml:space="preserve"> Bronze Medal, ACPS Automotive is sending another clear signal of its commitment to the long-term development of its international sites and its consistent focus on responsible and sustainable business processes.</w:t>
      </w:r>
    </w:p>
    <w:p w14:paraId="5699E7A3" w14:textId="77777777" w:rsidR="005306A5" w:rsidRPr="005306A5" w:rsidRDefault="005306A5" w:rsidP="005306A5">
      <w:pPr>
        <w:rPr>
          <w:rFonts w:ascii="Arial" w:hAnsi="Arial"/>
          <w:sz w:val="22"/>
          <w:szCs w:val="22"/>
        </w:rPr>
      </w:pPr>
    </w:p>
    <w:p w14:paraId="42C02A58" w14:textId="77777777" w:rsidR="005306A5" w:rsidRPr="005306A5" w:rsidRDefault="005306A5" w:rsidP="00073D6F">
      <w:pPr>
        <w:rPr>
          <w:rFonts w:ascii="Arial" w:hAnsi="Arial"/>
          <w:sz w:val="22"/>
          <w:szCs w:val="22"/>
        </w:rPr>
      </w:pPr>
    </w:p>
    <w:p w14:paraId="6C20B376" w14:textId="77777777" w:rsidR="00073D6F" w:rsidRPr="00AD0004" w:rsidRDefault="00073D6F" w:rsidP="00073D6F">
      <w:pPr>
        <w:rPr>
          <w:rFonts w:ascii="Arial" w:hAnsi="Arial"/>
          <w:sz w:val="22"/>
          <w:szCs w:val="22"/>
          <w:lang w:val="en-US"/>
        </w:rPr>
      </w:pPr>
    </w:p>
    <w:p w14:paraId="3D919C12" w14:textId="77777777" w:rsidR="00073D6F" w:rsidRPr="00AD0004" w:rsidRDefault="00073D6F" w:rsidP="00073D6F">
      <w:pPr>
        <w:rPr>
          <w:rFonts w:ascii="Arial" w:hAnsi="Arial"/>
          <w:b/>
          <w:sz w:val="22"/>
          <w:szCs w:val="22"/>
          <w:lang w:val="en-US"/>
        </w:rPr>
      </w:pPr>
      <w:r w:rsidRPr="00AD0004">
        <w:rPr>
          <w:rFonts w:ascii="Arial" w:hAnsi="Arial"/>
          <w:b/>
          <w:sz w:val="22"/>
          <w:szCs w:val="22"/>
          <w:lang w:val="en-US"/>
        </w:rPr>
        <w:t>Contact</w:t>
      </w:r>
    </w:p>
    <w:p w14:paraId="161D2F17" w14:textId="77777777" w:rsidR="00073D6F" w:rsidRPr="00AD0004" w:rsidRDefault="00073D6F" w:rsidP="00073D6F">
      <w:pPr>
        <w:rPr>
          <w:rFonts w:ascii="Arial" w:hAnsi="Arial"/>
          <w:sz w:val="22"/>
          <w:szCs w:val="22"/>
          <w:lang w:val="en-US"/>
        </w:rPr>
      </w:pPr>
      <w:r w:rsidRPr="00AD0004">
        <w:rPr>
          <w:rFonts w:ascii="Arial" w:hAnsi="Arial"/>
          <w:sz w:val="22"/>
          <w:szCs w:val="22"/>
          <w:lang w:val="en-US"/>
        </w:rPr>
        <w:t>ACPS Automotive GmbH</w:t>
      </w:r>
    </w:p>
    <w:p w14:paraId="50A92397" w14:textId="1CDC08BA" w:rsidR="00073D6F" w:rsidRPr="00CD051C" w:rsidRDefault="007D59B5" w:rsidP="00073D6F">
      <w:pPr>
        <w:rPr>
          <w:rFonts w:ascii="Arial" w:hAnsi="Arial"/>
          <w:sz w:val="22"/>
          <w:szCs w:val="22"/>
        </w:rPr>
      </w:pPr>
      <w:r w:rsidRPr="00CD051C">
        <w:rPr>
          <w:rFonts w:ascii="Arial" w:hAnsi="Arial"/>
          <w:sz w:val="22"/>
          <w:szCs w:val="22"/>
        </w:rPr>
        <w:t>Silviya Tzoneva</w:t>
      </w:r>
    </w:p>
    <w:p w14:paraId="03C7446E" w14:textId="77777777" w:rsidR="00073D6F" w:rsidRPr="007D59B5" w:rsidRDefault="00073D6F" w:rsidP="00073D6F">
      <w:pPr>
        <w:rPr>
          <w:rFonts w:ascii="Arial" w:hAnsi="Arial"/>
          <w:sz w:val="22"/>
          <w:szCs w:val="22"/>
          <w:lang w:val="de-DE"/>
        </w:rPr>
      </w:pPr>
      <w:r w:rsidRPr="007D59B5">
        <w:rPr>
          <w:rFonts w:ascii="Arial" w:hAnsi="Arial"/>
          <w:sz w:val="22"/>
          <w:szCs w:val="22"/>
          <w:lang w:val="de-DE"/>
        </w:rPr>
        <w:t>Bertha-Benz-</w:t>
      </w:r>
      <w:proofErr w:type="spellStart"/>
      <w:r w:rsidRPr="007D59B5">
        <w:rPr>
          <w:rFonts w:ascii="Arial" w:hAnsi="Arial"/>
          <w:sz w:val="22"/>
          <w:szCs w:val="22"/>
          <w:lang w:val="de-DE"/>
        </w:rPr>
        <w:t>Strasse</w:t>
      </w:r>
      <w:proofErr w:type="spellEnd"/>
      <w:r w:rsidRPr="007D59B5">
        <w:rPr>
          <w:rFonts w:ascii="Arial" w:hAnsi="Arial"/>
          <w:sz w:val="22"/>
          <w:szCs w:val="22"/>
          <w:lang w:val="de-DE"/>
        </w:rPr>
        <w:t xml:space="preserve"> 2</w:t>
      </w:r>
    </w:p>
    <w:p w14:paraId="0E98EB02" w14:textId="77777777" w:rsidR="00073D6F" w:rsidRPr="00A1425F" w:rsidRDefault="00073D6F" w:rsidP="00073D6F">
      <w:pPr>
        <w:rPr>
          <w:rFonts w:ascii="Arial" w:hAnsi="Arial"/>
          <w:sz w:val="22"/>
          <w:szCs w:val="22"/>
          <w:lang w:val="de-DE"/>
        </w:rPr>
      </w:pPr>
      <w:r w:rsidRPr="00A1425F">
        <w:rPr>
          <w:rFonts w:ascii="Arial" w:hAnsi="Arial"/>
          <w:sz w:val="22"/>
          <w:szCs w:val="22"/>
          <w:lang w:val="de-DE"/>
        </w:rPr>
        <w:t>74379 Ingersheim</w:t>
      </w:r>
    </w:p>
    <w:p w14:paraId="1B7C644D" w14:textId="77777777" w:rsidR="00073D6F" w:rsidRPr="00A1425F" w:rsidRDefault="00073D6F" w:rsidP="00073D6F">
      <w:pPr>
        <w:rPr>
          <w:rFonts w:ascii="Arial" w:hAnsi="Arial"/>
          <w:sz w:val="22"/>
          <w:szCs w:val="22"/>
          <w:lang w:val="de-DE"/>
        </w:rPr>
      </w:pPr>
      <w:r w:rsidRPr="00A1425F">
        <w:rPr>
          <w:rFonts w:ascii="Arial" w:hAnsi="Arial"/>
          <w:sz w:val="22"/>
          <w:szCs w:val="22"/>
          <w:lang w:val="de-DE"/>
        </w:rPr>
        <w:t>Germany</w:t>
      </w:r>
    </w:p>
    <w:p w14:paraId="0E2096C6" w14:textId="3E65293E" w:rsidR="00073D6F" w:rsidRPr="00A1425F" w:rsidRDefault="00073D6F" w:rsidP="00073D6F">
      <w:pPr>
        <w:rPr>
          <w:rFonts w:ascii="Arial" w:hAnsi="Arial"/>
          <w:sz w:val="22"/>
          <w:szCs w:val="22"/>
          <w:lang w:val="de-DE"/>
        </w:rPr>
      </w:pPr>
    </w:p>
    <w:p w14:paraId="521D0567" w14:textId="6F7AAB3E" w:rsidR="00073D6F" w:rsidRPr="00AE0933" w:rsidRDefault="00166D48" w:rsidP="00073D6F">
      <w:pPr>
        <w:rPr>
          <w:rFonts w:ascii="Arial" w:hAnsi="Arial"/>
          <w:sz w:val="22"/>
          <w:szCs w:val="22"/>
          <w:lang w:val="de-DE"/>
        </w:rPr>
      </w:pPr>
      <w:proofErr w:type="spellStart"/>
      <w:r w:rsidRPr="00AE0933">
        <w:rPr>
          <w:rFonts w:ascii="Arial" w:hAnsi="Arial"/>
          <w:sz w:val="22"/>
          <w:szCs w:val="22"/>
          <w:lang w:val="de-DE"/>
        </w:rPr>
        <w:t>E</w:t>
      </w:r>
      <w:r w:rsidR="00073D6F" w:rsidRPr="00AE0933">
        <w:rPr>
          <w:rFonts w:ascii="Arial" w:hAnsi="Arial"/>
          <w:sz w:val="22"/>
          <w:szCs w:val="22"/>
          <w:lang w:val="de-DE"/>
        </w:rPr>
        <w:t>-mail</w:t>
      </w:r>
      <w:proofErr w:type="spellEnd"/>
      <w:r w:rsidR="00073D6F" w:rsidRPr="00AE0933">
        <w:rPr>
          <w:rFonts w:ascii="Arial" w:hAnsi="Arial"/>
          <w:sz w:val="22"/>
          <w:szCs w:val="22"/>
          <w:lang w:val="de-DE"/>
        </w:rPr>
        <w:t xml:space="preserve">: </w:t>
      </w:r>
      <w:r w:rsidR="007D59B5">
        <w:rPr>
          <w:rFonts w:ascii="Arial" w:hAnsi="Arial"/>
          <w:sz w:val="22"/>
          <w:szCs w:val="22"/>
          <w:lang w:val="de-DE"/>
        </w:rPr>
        <w:t>silviya.tzoneva</w:t>
      </w:r>
      <w:r w:rsidR="00073D6F" w:rsidRPr="00AE0933">
        <w:rPr>
          <w:rFonts w:ascii="Arial" w:hAnsi="Arial"/>
          <w:sz w:val="22"/>
          <w:szCs w:val="22"/>
          <w:lang w:val="de-DE"/>
        </w:rPr>
        <w:t>@acps-automotive.com</w:t>
      </w:r>
    </w:p>
    <w:p w14:paraId="06B37F6F" w14:textId="26CF9611" w:rsidR="00166D48" w:rsidRPr="00A1425F" w:rsidRDefault="00166D48" w:rsidP="00166D48">
      <w:pPr>
        <w:rPr>
          <w:rFonts w:ascii="Arial" w:hAnsi="Arial"/>
          <w:sz w:val="22"/>
          <w:szCs w:val="22"/>
          <w:lang w:val="de-DE"/>
        </w:rPr>
      </w:pPr>
      <w:hyperlink r:id="rId6" w:history="1">
        <w:r w:rsidRPr="00A1425F">
          <w:rPr>
            <w:rStyle w:val="Hyperlink"/>
            <w:rFonts w:ascii="Arial" w:hAnsi="Arial"/>
            <w:sz w:val="22"/>
            <w:szCs w:val="22"/>
            <w:lang w:val="de-DE"/>
          </w:rPr>
          <w:t>https://www.acps-automotive.com/en/</w:t>
        </w:r>
      </w:hyperlink>
    </w:p>
    <w:sectPr w:rsidR="00166D48" w:rsidRPr="00A1425F">
      <w:headerReference w:type="default" r:id="rId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D9F02" w14:textId="77777777" w:rsidR="000A7602" w:rsidRDefault="000A7602">
      <w:r>
        <w:separator/>
      </w:r>
    </w:p>
  </w:endnote>
  <w:endnote w:type="continuationSeparator" w:id="0">
    <w:p w14:paraId="39DE887B" w14:textId="77777777" w:rsidR="000A7602" w:rsidRDefault="000A7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5697F" w14:textId="77777777" w:rsidR="005E6C3C" w:rsidRDefault="005E6C3C">
    <w:pPr>
      <w:pStyle w:val="Fuzeile"/>
      <w:jc w:val="center"/>
      <w:rPr>
        <w:rFonts w:ascii="Arial" w:hAnsi="Arial" w:cs="Arial"/>
        <w:sz w:val="20"/>
      </w:rPr>
    </w:pPr>
  </w:p>
  <w:p w14:paraId="41ACFF2F" w14:textId="35BE2CFA" w:rsidR="005E6C3C" w:rsidRDefault="00B81C74">
    <w:pPr>
      <w:pStyle w:val="Fuzeile"/>
      <w:jc w:val="center"/>
      <w:rPr>
        <w:rFonts w:ascii="Arial" w:hAnsi="Arial" w:cs="Arial"/>
        <w:sz w:val="20"/>
      </w:rPr>
    </w:pPr>
    <w:r>
      <w:rPr>
        <w:rFonts w:ascii="Arial" w:hAnsi="Arial" w:cs="Arial"/>
        <w:sz w:val="20"/>
      </w:rPr>
      <w:t xml:space="preserve">Page </w:t>
    </w:r>
    <w:r w:rsidRPr="00DE339E">
      <w:rPr>
        <w:rFonts w:ascii="Arial" w:hAnsi="Arial" w:cs="Arial"/>
        <w:sz w:val="20"/>
      </w:rPr>
      <w:fldChar w:fldCharType="begin"/>
    </w:r>
    <w:r w:rsidRPr="00DE339E">
      <w:rPr>
        <w:rFonts w:ascii="Arial" w:hAnsi="Arial" w:cs="Arial"/>
        <w:sz w:val="20"/>
        <w:szCs w:val="20"/>
      </w:rPr>
      <w:instrText>PAGE  \* Arabic  \* MERGEFORMAT</w:instrText>
    </w:r>
    <w:r w:rsidRPr="00DE339E">
      <w:rPr>
        <w:rFonts w:ascii="Arial" w:hAnsi="Arial" w:cs="Arial"/>
        <w:sz w:val="20"/>
        <w:szCs w:val="20"/>
      </w:rPr>
      <w:fldChar w:fldCharType="separate"/>
    </w:r>
    <w:r w:rsidR="00697A9B">
      <w:rPr>
        <w:rFonts w:ascii="Arial" w:hAnsi="Arial" w:cs="Arial"/>
        <w:noProof/>
        <w:sz w:val="20"/>
        <w:szCs w:val="20"/>
      </w:rPr>
      <w:t>1</w:t>
    </w:r>
    <w:r w:rsidRPr="00DE339E">
      <w:rPr>
        <w:rFonts w:ascii="Arial" w:hAnsi="Arial" w:cs="Arial"/>
        <w:sz w:val="20"/>
        <w:szCs w:val="20"/>
      </w:rPr>
      <w:fldChar w:fldCharType="end"/>
    </w:r>
    <w:r>
      <w:rPr>
        <w:rFonts w:ascii="Arial" w:hAnsi="Arial" w:cs="Arial"/>
        <w:sz w:val="20"/>
      </w:rPr>
      <w:t xml:space="preserve"> of </w:t>
    </w:r>
    <w:r w:rsidRPr="00DE339E">
      <w:rPr>
        <w:rFonts w:ascii="Arial" w:hAnsi="Arial" w:cs="Arial"/>
        <w:sz w:val="20"/>
      </w:rPr>
      <w:fldChar w:fldCharType="begin"/>
    </w:r>
    <w:r w:rsidRPr="00DE339E">
      <w:rPr>
        <w:rFonts w:ascii="Arial" w:hAnsi="Arial" w:cs="Arial"/>
        <w:sz w:val="20"/>
        <w:szCs w:val="20"/>
      </w:rPr>
      <w:instrText>NUMPAGES \* Arabisch \* MERGEFORMAT</w:instrText>
    </w:r>
    <w:r w:rsidRPr="00DE339E">
      <w:rPr>
        <w:rFonts w:ascii="Arial" w:hAnsi="Arial" w:cs="Arial"/>
        <w:sz w:val="20"/>
        <w:szCs w:val="20"/>
      </w:rPr>
      <w:fldChar w:fldCharType="separate"/>
    </w:r>
    <w:r w:rsidR="00697A9B" w:rsidRPr="00697A9B">
      <w:rPr>
        <w:rFonts w:ascii="Arial" w:hAnsi="Arial" w:cs="Arial"/>
        <w:noProof/>
        <w:sz w:val="20"/>
        <w:szCs w:val="20"/>
      </w:rPr>
      <w:t>Error</w:t>
    </w:r>
    <w:r w:rsidR="00697A9B">
      <w:rPr>
        <w:rFonts w:ascii="Arial" w:hAnsi="Arial" w:cs="Arial"/>
        <w:b/>
        <w:bCs/>
        <w:noProof/>
        <w:sz w:val="20"/>
        <w:szCs w:val="20"/>
        <w:lang w:val="en-US"/>
      </w:rPr>
      <w:t>! Unknown switch argument.</w:t>
    </w:r>
    <w:r w:rsidRPr="00DE339E">
      <w:rPr>
        <w:rFonts w:ascii="Arial" w:hAnsi="Arial" w:cs="Arial"/>
        <w:sz w:val="20"/>
        <w:szCs w:val="20"/>
      </w:rPr>
      <w:fldChar w:fldCharType="end"/>
    </w:r>
    <w:r w:rsidR="0088711C">
      <w:rPr>
        <w:rFonts w:ascii="Arial" w:hAnsi="Arial" w:cs="Arial"/>
        <w:sz w:val="20"/>
        <w:szCs w:val="20"/>
      </w:rPr>
      <w:tab/>
    </w:r>
    <w:r w:rsidR="0088711C">
      <w:rPr>
        <w:rFonts w:ascii="Arial" w:hAnsi="Arial" w:cs="Arial"/>
        <w:sz w:val="20"/>
        <w:szCs w:val="20"/>
      </w:rPr>
      <w:tab/>
    </w:r>
    <w:r w:rsidR="0088711C">
      <w:rPr>
        <w:rFonts w:ascii="Arial" w:hAnsi="Arial" w:cs="Arial"/>
        <w:noProof/>
        <w:sz w:val="20"/>
        <w:szCs w:val="20"/>
      </w:rPr>
      <w:drawing>
        <wp:inline distT="0" distB="0" distL="0" distR="0" wp14:anchorId="3EEE4F9B" wp14:editId="5770C101">
          <wp:extent cx="720000" cy="276429"/>
          <wp:effectExtent l="0" t="0" r="444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RIS-Logo_blue.jpg"/>
                  <pic:cNvPicPr/>
                </pic:nvPicPr>
                <pic:blipFill rotWithShape="1">
                  <a:blip r:embed="rId1">
                    <a:extLst>
                      <a:ext uri="{28A0092B-C50C-407E-A947-70E740481C1C}">
                        <a14:useLocalDpi xmlns:a14="http://schemas.microsoft.com/office/drawing/2010/main" val="0"/>
                      </a:ext>
                    </a:extLst>
                  </a:blip>
                  <a:srcRect l="10594" t="25206" r="10311" b="25496"/>
                  <a:stretch/>
                </pic:blipFill>
                <pic:spPr bwMode="auto">
                  <a:xfrm>
                    <a:off x="0" y="0"/>
                    <a:ext cx="720000" cy="276429"/>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C1D11" w14:textId="77777777" w:rsidR="000A7602" w:rsidRDefault="000A7602">
      <w:r>
        <w:separator/>
      </w:r>
    </w:p>
  </w:footnote>
  <w:footnote w:type="continuationSeparator" w:id="0">
    <w:p w14:paraId="50FE2E9B" w14:textId="77777777" w:rsidR="000A7602" w:rsidRDefault="000A7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B9CE5" w14:textId="77777777" w:rsidR="005E6C3C" w:rsidRDefault="00B81C74">
    <w:pPr>
      <w:pStyle w:val="Kopfzeile"/>
      <w:jc w:val="right"/>
    </w:pPr>
    <w:r>
      <w:rPr>
        <w:rFonts w:ascii="Arial" w:hAnsi="Arial"/>
        <w:noProof/>
        <w:lang w:val="en-US" w:eastAsia="en-US" w:bidi="ar-SA"/>
      </w:rPr>
      <w:drawing>
        <wp:inline distT="0" distB="0" distL="0" distR="0" wp14:anchorId="6D0F1965" wp14:editId="774E186C">
          <wp:extent cx="1800000" cy="13809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CPS_Automotive_Logo_blu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138095"/>
                  </a:xfrm>
                  <a:prstGeom prst="rect">
                    <a:avLst/>
                  </a:prstGeom>
                </pic:spPr>
              </pic:pic>
            </a:graphicData>
          </a:graphic>
        </wp:inline>
      </w:drawing>
    </w:r>
  </w:p>
  <w:p w14:paraId="53AEEEC8" w14:textId="77777777" w:rsidR="005E6C3C" w:rsidRDefault="005E6C3C">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3D0"/>
    <w:rsid w:val="000072E3"/>
    <w:rsid w:val="00014792"/>
    <w:rsid w:val="000206A3"/>
    <w:rsid w:val="000457E8"/>
    <w:rsid w:val="000515CC"/>
    <w:rsid w:val="00051D89"/>
    <w:rsid w:val="000706BF"/>
    <w:rsid w:val="00073D6F"/>
    <w:rsid w:val="000740B8"/>
    <w:rsid w:val="000905FD"/>
    <w:rsid w:val="00090E52"/>
    <w:rsid w:val="000A7602"/>
    <w:rsid w:val="000C5375"/>
    <w:rsid w:val="000D0FBC"/>
    <w:rsid w:val="000D577E"/>
    <w:rsid w:val="000F2165"/>
    <w:rsid w:val="00101E9C"/>
    <w:rsid w:val="00142413"/>
    <w:rsid w:val="00160897"/>
    <w:rsid w:val="00166D48"/>
    <w:rsid w:val="001725EA"/>
    <w:rsid w:val="00185DBB"/>
    <w:rsid w:val="00190B23"/>
    <w:rsid w:val="001B0C59"/>
    <w:rsid w:val="001B6E53"/>
    <w:rsid w:val="001B714C"/>
    <w:rsid w:val="001C0282"/>
    <w:rsid w:val="00203E2C"/>
    <w:rsid w:val="002C5DD5"/>
    <w:rsid w:val="00321FA5"/>
    <w:rsid w:val="00385D04"/>
    <w:rsid w:val="003869DA"/>
    <w:rsid w:val="003876FF"/>
    <w:rsid w:val="00393279"/>
    <w:rsid w:val="003A5E6A"/>
    <w:rsid w:val="003C7A99"/>
    <w:rsid w:val="003D10CF"/>
    <w:rsid w:val="003D57A5"/>
    <w:rsid w:val="00417998"/>
    <w:rsid w:val="00474F0E"/>
    <w:rsid w:val="004B52A9"/>
    <w:rsid w:val="004C043A"/>
    <w:rsid w:val="004F2157"/>
    <w:rsid w:val="005122A1"/>
    <w:rsid w:val="005141AA"/>
    <w:rsid w:val="00514F87"/>
    <w:rsid w:val="005306A5"/>
    <w:rsid w:val="005403D0"/>
    <w:rsid w:val="005C19A4"/>
    <w:rsid w:val="005D1A59"/>
    <w:rsid w:val="005E3636"/>
    <w:rsid w:val="005E6C3C"/>
    <w:rsid w:val="005E79E3"/>
    <w:rsid w:val="005F3AB4"/>
    <w:rsid w:val="005F58EE"/>
    <w:rsid w:val="006034B9"/>
    <w:rsid w:val="00603AF5"/>
    <w:rsid w:val="0061241C"/>
    <w:rsid w:val="00616678"/>
    <w:rsid w:val="006646EC"/>
    <w:rsid w:val="006656EA"/>
    <w:rsid w:val="006667FE"/>
    <w:rsid w:val="00683A4C"/>
    <w:rsid w:val="00697A9B"/>
    <w:rsid w:val="006C64B3"/>
    <w:rsid w:val="006D106F"/>
    <w:rsid w:val="006E3B7D"/>
    <w:rsid w:val="006F25F5"/>
    <w:rsid w:val="007215B5"/>
    <w:rsid w:val="007217FE"/>
    <w:rsid w:val="00731A9E"/>
    <w:rsid w:val="007369D2"/>
    <w:rsid w:val="00742AF1"/>
    <w:rsid w:val="00742DFD"/>
    <w:rsid w:val="00770CC3"/>
    <w:rsid w:val="007823EA"/>
    <w:rsid w:val="007A6248"/>
    <w:rsid w:val="007B24DD"/>
    <w:rsid w:val="007B2CF3"/>
    <w:rsid w:val="007D59B5"/>
    <w:rsid w:val="007D7E4B"/>
    <w:rsid w:val="007F2330"/>
    <w:rsid w:val="00802E59"/>
    <w:rsid w:val="00812D4A"/>
    <w:rsid w:val="0088711C"/>
    <w:rsid w:val="008C123A"/>
    <w:rsid w:val="008D5F41"/>
    <w:rsid w:val="008E61AA"/>
    <w:rsid w:val="008F3195"/>
    <w:rsid w:val="009324E9"/>
    <w:rsid w:val="009458DA"/>
    <w:rsid w:val="0095261C"/>
    <w:rsid w:val="00972E5C"/>
    <w:rsid w:val="00982F97"/>
    <w:rsid w:val="009E26FA"/>
    <w:rsid w:val="009E6D0F"/>
    <w:rsid w:val="00A12DC1"/>
    <w:rsid w:val="00A1425F"/>
    <w:rsid w:val="00A24BCA"/>
    <w:rsid w:val="00A24C69"/>
    <w:rsid w:val="00A30B5F"/>
    <w:rsid w:val="00A4020A"/>
    <w:rsid w:val="00A82176"/>
    <w:rsid w:val="00A90E33"/>
    <w:rsid w:val="00AD0004"/>
    <w:rsid w:val="00AE0933"/>
    <w:rsid w:val="00AE426D"/>
    <w:rsid w:val="00B11C2E"/>
    <w:rsid w:val="00B12B88"/>
    <w:rsid w:val="00B15833"/>
    <w:rsid w:val="00B2590B"/>
    <w:rsid w:val="00B81C74"/>
    <w:rsid w:val="00B83592"/>
    <w:rsid w:val="00B93DC7"/>
    <w:rsid w:val="00BB51B5"/>
    <w:rsid w:val="00BE30BD"/>
    <w:rsid w:val="00BF6F17"/>
    <w:rsid w:val="00C16863"/>
    <w:rsid w:val="00C565B8"/>
    <w:rsid w:val="00C67EEF"/>
    <w:rsid w:val="00C73A7D"/>
    <w:rsid w:val="00CA28BE"/>
    <w:rsid w:val="00CB4DF8"/>
    <w:rsid w:val="00CC33DD"/>
    <w:rsid w:val="00CC3C3C"/>
    <w:rsid w:val="00CD051C"/>
    <w:rsid w:val="00D129C5"/>
    <w:rsid w:val="00D507B9"/>
    <w:rsid w:val="00D53741"/>
    <w:rsid w:val="00D648BA"/>
    <w:rsid w:val="00DE339E"/>
    <w:rsid w:val="00E549B8"/>
    <w:rsid w:val="00EA2158"/>
    <w:rsid w:val="00EA6713"/>
    <w:rsid w:val="00EB053A"/>
    <w:rsid w:val="00F0613A"/>
    <w:rsid w:val="00F17933"/>
    <w:rsid w:val="00F36C5D"/>
    <w:rsid w:val="00F73103"/>
    <w:rsid w:val="00F935BF"/>
    <w:rsid w:val="00FC526B"/>
    <w:rsid w:val="00FE172C"/>
    <w:rsid w:val="00FE2CA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DAA68C"/>
  <w15:chartTrackingRefBased/>
  <w15:docId w15:val="{C9181718-DFA8-435C-BEE4-28EAE3CF4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rsid w:val="00616678"/>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12D4A"/>
    <w:pPr>
      <w:tabs>
        <w:tab w:val="center" w:pos="4536"/>
        <w:tab w:val="right" w:pos="9072"/>
      </w:tabs>
    </w:pPr>
    <w:rPr>
      <w:rFonts w:cs="Mangal"/>
      <w:szCs w:val="21"/>
    </w:rPr>
  </w:style>
  <w:style w:type="character" w:customStyle="1" w:styleId="KopfzeileZchn">
    <w:name w:val="Kopfzeile Zchn"/>
    <w:basedOn w:val="Absatz-Standardschriftart"/>
    <w:link w:val="Kopfzeile"/>
    <w:uiPriority w:val="99"/>
    <w:rsid w:val="00812D4A"/>
    <w:rPr>
      <w:rFonts w:ascii="Times New Roman" w:eastAsia="SimSun" w:hAnsi="Times New Roman" w:cs="Mangal"/>
      <w:kern w:val="3"/>
      <w:sz w:val="24"/>
      <w:szCs w:val="21"/>
      <w:lang w:eastAsia="zh-CN" w:bidi="hi-IN"/>
    </w:rPr>
  </w:style>
  <w:style w:type="paragraph" w:styleId="Fuzeile">
    <w:name w:val="footer"/>
    <w:basedOn w:val="Standard"/>
    <w:link w:val="FuzeileZchn"/>
    <w:uiPriority w:val="99"/>
    <w:unhideWhenUsed/>
    <w:rsid w:val="00812D4A"/>
    <w:pPr>
      <w:tabs>
        <w:tab w:val="center" w:pos="4536"/>
        <w:tab w:val="right" w:pos="9072"/>
      </w:tabs>
    </w:pPr>
    <w:rPr>
      <w:rFonts w:cs="Mangal"/>
      <w:szCs w:val="21"/>
    </w:rPr>
  </w:style>
  <w:style w:type="character" w:customStyle="1" w:styleId="FuzeileZchn">
    <w:name w:val="Fußzeile Zchn"/>
    <w:basedOn w:val="Absatz-Standardschriftart"/>
    <w:link w:val="Fuzeile"/>
    <w:uiPriority w:val="99"/>
    <w:rsid w:val="00812D4A"/>
    <w:rPr>
      <w:rFonts w:ascii="Times New Roman" w:eastAsia="SimSun" w:hAnsi="Times New Roman" w:cs="Mangal"/>
      <w:kern w:val="3"/>
      <w:sz w:val="24"/>
      <w:szCs w:val="21"/>
      <w:lang w:eastAsia="zh-CN" w:bidi="hi-IN"/>
    </w:rPr>
  </w:style>
  <w:style w:type="character" w:customStyle="1" w:styleId="prtextdetail">
    <w:name w:val="prtextdetail"/>
    <w:basedOn w:val="Absatz-Standardschriftart"/>
    <w:rsid w:val="006656EA"/>
  </w:style>
  <w:style w:type="paragraph" w:styleId="Sprechblasentext">
    <w:name w:val="Balloon Text"/>
    <w:basedOn w:val="Standard"/>
    <w:link w:val="SprechblasentextZchn"/>
    <w:uiPriority w:val="99"/>
    <w:semiHidden/>
    <w:unhideWhenUsed/>
    <w:rsid w:val="005E79E3"/>
    <w:rPr>
      <w:rFonts w:ascii="Segoe UI" w:hAnsi="Segoe UI" w:cs="Mangal"/>
      <w:sz w:val="18"/>
      <w:szCs w:val="16"/>
    </w:rPr>
  </w:style>
  <w:style w:type="character" w:customStyle="1" w:styleId="SprechblasentextZchn">
    <w:name w:val="Sprechblasentext Zchn"/>
    <w:basedOn w:val="Absatz-Standardschriftart"/>
    <w:link w:val="Sprechblasentext"/>
    <w:uiPriority w:val="99"/>
    <w:semiHidden/>
    <w:rsid w:val="005E79E3"/>
    <w:rPr>
      <w:rFonts w:ascii="Segoe UI" w:eastAsia="SimSun" w:hAnsi="Segoe UI" w:cs="Mangal"/>
      <w:kern w:val="3"/>
      <w:sz w:val="18"/>
      <w:szCs w:val="16"/>
      <w:lang w:eastAsia="zh-CN" w:bidi="hi-IN"/>
    </w:rPr>
  </w:style>
  <w:style w:type="character" w:styleId="Hyperlink">
    <w:name w:val="Hyperlink"/>
    <w:basedOn w:val="Absatz-Standardschriftart"/>
    <w:uiPriority w:val="99"/>
    <w:unhideWhenUsed/>
    <w:rsid w:val="00166D48"/>
    <w:rPr>
      <w:color w:val="0563C1" w:themeColor="hyperlink"/>
      <w:u w:val="single"/>
    </w:rPr>
  </w:style>
  <w:style w:type="character" w:styleId="NichtaufgelsteErwhnung">
    <w:name w:val="Unresolved Mention"/>
    <w:basedOn w:val="Absatz-Standardschriftart"/>
    <w:uiPriority w:val="99"/>
    <w:rsid w:val="00166D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432060">
      <w:bodyDiv w:val="1"/>
      <w:marLeft w:val="0"/>
      <w:marRight w:val="0"/>
      <w:marTop w:val="0"/>
      <w:marBottom w:val="0"/>
      <w:divBdr>
        <w:top w:val="none" w:sz="0" w:space="0" w:color="auto"/>
        <w:left w:val="none" w:sz="0" w:space="0" w:color="auto"/>
        <w:bottom w:val="none" w:sz="0" w:space="0" w:color="auto"/>
        <w:right w:val="none" w:sz="0" w:space="0" w:color="auto"/>
      </w:divBdr>
    </w:div>
    <w:div w:id="1910266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cps-automotive.com/e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534</Words>
  <Characters>3371</Characters>
  <Application>Microsoft Office Word</Application>
  <DocSecurity>0</DocSecurity>
  <Lines>28</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Dagmar Hinz</dc:creator>
  <cp:keywords/>
  <dc:description/>
  <cp:lastModifiedBy>Salome Karavokiri</cp:lastModifiedBy>
  <cp:revision>3</cp:revision>
  <cp:lastPrinted>2026-04-22T14:17:00Z</cp:lastPrinted>
  <dcterms:created xsi:type="dcterms:W3CDTF">2026-05-28T12:09:00Z</dcterms:created>
  <dcterms:modified xsi:type="dcterms:W3CDTF">2026-06-02T12:14:00Z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6f8b6a2-08c1-44e0-a894-1d5a2ef10f13_Enabled">
    <vt:lpwstr>true</vt:lpwstr>
  </property>
  <property fmtid="{D5CDD505-2E9C-101B-9397-08002B2CF9AE}" pid="3" name="MSIP_Label_b6f8b6a2-08c1-44e0-a894-1d5a2ef10f13_SetDate">
    <vt:lpwstr>2026-04-16T12:34:44Z</vt:lpwstr>
  </property>
  <property fmtid="{D5CDD505-2E9C-101B-9397-08002B2CF9AE}" pid="4" name="MSIP_Label_b6f8b6a2-08c1-44e0-a894-1d5a2ef10f13_Method">
    <vt:lpwstr>Privileged</vt:lpwstr>
  </property>
  <property fmtid="{D5CDD505-2E9C-101B-9397-08002B2CF9AE}" pid="5" name="MSIP_Label_b6f8b6a2-08c1-44e0-a894-1d5a2ef10f13_Name">
    <vt:lpwstr>public</vt:lpwstr>
  </property>
  <property fmtid="{D5CDD505-2E9C-101B-9397-08002B2CF9AE}" pid="6" name="MSIP_Label_b6f8b6a2-08c1-44e0-a894-1d5a2ef10f13_SiteId">
    <vt:lpwstr>9809ac8d-2131-4650-811a-a71d158f0753</vt:lpwstr>
  </property>
  <property fmtid="{D5CDD505-2E9C-101B-9397-08002B2CF9AE}" pid="7" name="MSIP_Label_b6f8b6a2-08c1-44e0-a894-1d5a2ef10f13_ActionId">
    <vt:lpwstr>f68b233e-51f0-4d0f-a78b-58193eb6496e</vt:lpwstr>
  </property>
  <property fmtid="{D5CDD505-2E9C-101B-9397-08002B2CF9AE}" pid="8" name="MSIP_Label_b6f8b6a2-08c1-44e0-a894-1d5a2ef10f13_ContentBits">
    <vt:lpwstr>0</vt:lpwstr>
  </property>
  <property fmtid="{D5CDD505-2E9C-101B-9397-08002B2CF9AE}" pid="9" name="MSIP_Label_b6f8b6a2-08c1-44e0-a894-1d5a2ef10f13_Tag">
    <vt:lpwstr>10, 0, 1, 1</vt:lpwstr>
  </property>
</Properties>
</file>